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E69EE" w14:textId="77777777" w:rsidR="00AC75B3" w:rsidRDefault="00AC75B3" w:rsidP="00AC75B3">
      <w:pPr>
        <w:rPr>
          <w:rFonts w:ascii="IBM Plex Sans" w:hAnsi="IBM Plex Sans"/>
        </w:rPr>
      </w:pPr>
    </w:p>
    <w:p w14:paraId="48B47373" w14:textId="77777777" w:rsidR="00AC75B3" w:rsidRPr="00AC75B3" w:rsidRDefault="00AC75B3" w:rsidP="00AC75B3">
      <w:pPr>
        <w:rPr>
          <w:rFonts w:ascii="IBM Plex Sans" w:hAnsi="IBM Plex Sans"/>
          <w:b/>
          <w:bCs/>
          <w:sz w:val="48"/>
          <w:szCs w:val="48"/>
        </w:rPr>
      </w:pPr>
      <w:r w:rsidRPr="00AC75B3">
        <w:rPr>
          <w:rFonts w:ascii="IBM Plex Sans" w:hAnsi="IBM Plex Sans"/>
          <w:b/>
          <w:bCs/>
          <w:sz w:val="48"/>
          <w:szCs w:val="48"/>
        </w:rPr>
        <w:t>Kigali To Turn All Major Wetlands Into Eco Parks</w:t>
      </w:r>
    </w:p>
    <w:p w14:paraId="0ED47D2C" w14:textId="77777777" w:rsidR="00AC75B3" w:rsidRDefault="00AC75B3" w:rsidP="00AC75B3">
      <w:pPr>
        <w:rPr>
          <w:rFonts w:ascii="IBM Plex Sans" w:hAnsi="IBM Plex Sans"/>
        </w:rPr>
      </w:pPr>
    </w:p>
    <w:p w14:paraId="28D654CC" w14:textId="542AB037" w:rsidR="00AC75B3" w:rsidRDefault="00AC75B3" w:rsidP="00AC75B3">
      <w:pPr>
        <w:jc w:val="center"/>
        <w:rPr>
          <w:rFonts w:ascii="IBM Plex Sans" w:hAnsi="IBM Plex Sans"/>
          <w:i/>
          <w:iCs/>
        </w:rPr>
      </w:pPr>
      <w:r w:rsidRPr="00AC75B3">
        <w:rPr>
          <w:rFonts w:ascii="IBM Plex Sans" w:hAnsi="IBM Plex Sans"/>
        </w:rPr>
        <w:fldChar w:fldCharType="begin"/>
      </w:r>
      <w:r w:rsidRPr="00AC75B3">
        <w:rPr>
          <w:rFonts w:ascii="IBM Plex Sans" w:hAnsi="IBM Plex Sans"/>
        </w:rPr>
        <w:instrText xml:space="preserve"> INCLUDEPICTURE "https://www.ktpress.rw/wp-content/uploads/2022/01/Grey-Crowned.jpg" \* MERGEFORMATINET </w:instrText>
      </w:r>
      <w:r w:rsidRPr="00AC75B3">
        <w:rPr>
          <w:rFonts w:ascii="IBM Plex Sans" w:hAnsi="IBM Plex Sans"/>
        </w:rPr>
        <w:fldChar w:fldCharType="separate"/>
      </w:r>
      <w:r w:rsidRPr="00AC75B3">
        <w:rPr>
          <w:rFonts w:ascii="IBM Plex Sans" w:hAnsi="IBM Plex Sans"/>
        </w:rPr>
        <w:drawing>
          <wp:inline distT="0" distB="0" distL="0" distR="0" wp14:anchorId="6CC32154" wp14:editId="22A49F0D">
            <wp:extent cx="5731510" cy="3689350"/>
            <wp:effectExtent l="0" t="0" r="0" b="6350"/>
            <wp:docPr id="8" name="Picture 8" descr="A group of bird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birds in a field&#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89350"/>
                    </a:xfrm>
                    <a:prstGeom prst="rect">
                      <a:avLst/>
                    </a:prstGeom>
                    <a:noFill/>
                    <a:ln>
                      <a:noFill/>
                    </a:ln>
                  </pic:spPr>
                </pic:pic>
              </a:graphicData>
            </a:graphic>
          </wp:inline>
        </w:drawing>
      </w:r>
      <w:r w:rsidRPr="00AC75B3">
        <w:rPr>
          <w:rFonts w:ascii="IBM Plex Sans" w:hAnsi="IBM Plex Sans"/>
        </w:rPr>
        <w:fldChar w:fldCharType="end"/>
      </w:r>
      <w:r w:rsidRPr="00AC75B3">
        <w:rPr>
          <w:rFonts w:ascii="IBM Plex Sans" w:hAnsi="IBM Plex Sans"/>
          <w:i/>
          <w:iCs/>
        </w:rPr>
        <w:t xml:space="preserve">Kabuga wetland where already efforts started to bring in some habitats-the grey crowned cranes-Photo Plaisir </w:t>
      </w:r>
      <w:proofErr w:type="spellStart"/>
      <w:r w:rsidRPr="00AC75B3">
        <w:rPr>
          <w:rFonts w:ascii="IBM Plex Sans" w:hAnsi="IBM Plex Sans"/>
          <w:i/>
          <w:iCs/>
        </w:rPr>
        <w:t>Muzogeye</w:t>
      </w:r>
      <w:proofErr w:type="spellEnd"/>
    </w:p>
    <w:p w14:paraId="04B7171C" w14:textId="77777777" w:rsidR="00AC75B3" w:rsidRPr="00AC75B3" w:rsidRDefault="00AC75B3" w:rsidP="00AC75B3">
      <w:pPr>
        <w:jc w:val="center"/>
        <w:rPr>
          <w:rFonts w:ascii="IBM Plex Sans" w:hAnsi="IBM Plex Sans"/>
        </w:rPr>
      </w:pPr>
    </w:p>
    <w:p w14:paraId="417FE156" w14:textId="7EFE3A93" w:rsidR="00AC75B3" w:rsidRDefault="00AC75B3" w:rsidP="00AC75B3">
      <w:pPr>
        <w:rPr>
          <w:rFonts w:ascii="IBM Plex Sans" w:hAnsi="IBM Plex Sans"/>
        </w:rPr>
      </w:pPr>
      <w:r w:rsidRPr="00AC75B3">
        <w:rPr>
          <w:rFonts w:ascii="IBM Plex Sans" w:hAnsi="IBM Plex Sans"/>
        </w:rPr>
        <w:t xml:space="preserve">A Kigali urban wetland master plan unveiled September 2021, indicated that 15.76 square </w:t>
      </w:r>
      <w:proofErr w:type="spellStart"/>
      <w:r w:rsidRPr="00AC75B3">
        <w:rPr>
          <w:rFonts w:ascii="IBM Plex Sans" w:hAnsi="IBM Plex Sans"/>
        </w:rPr>
        <w:t>kilometers</w:t>
      </w:r>
      <w:proofErr w:type="spellEnd"/>
      <w:r w:rsidRPr="00AC75B3">
        <w:rPr>
          <w:rFonts w:ascii="IBM Plex Sans" w:hAnsi="IBM Plex Sans"/>
        </w:rPr>
        <w:t xml:space="preserve"> (20%) of the 730 square </w:t>
      </w:r>
      <w:proofErr w:type="spellStart"/>
      <w:r w:rsidRPr="00AC75B3">
        <w:rPr>
          <w:rFonts w:ascii="IBM Plex Sans" w:hAnsi="IBM Plex Sans"/>
        </w:rPr>
        <w:t>kilometers</w:t>
      </w:r>
      <w:proofErr w:type="spellEnd"/>
      <w:r w:rsidRPr="00AC75B3">
        <w:rPr>
          <w:rFonts w:ascii="IBM Plex Sans" w:hAnsi="IBM Plex Sans"/>
        </w:rPr>
        <w:t xml:space="preserve"> in Kigali were designated as wetland and marshland areas that need to be reclaimed following encroachment by human and industrial activities.</w:t>
      </w:r>
    </w:p>
    <w:p w14:paraId="7A1A1C73" w14:textId="77777777" w:rsidR="00AC75B3" w:rsidRPr="00AC75B3" w:rsidRDefault="00AC75B3" w:rsidP="00AC75B3">
      <w:pPr>
        <w:rPr>
          <w:rFonts w:ascii="IBM Plex Sans" w:hAnsi="IBM Plex Sans"/>
        </w:rPr>
      </w:pPr>
    </w:p>
    <w:p w14:paraId="61F4882A" w14:textId="56C25C24" w:rsidR="00AC75B3" w:rsidRDefault="00AC75B3" w:rsidP="00AC75B3">
      <w:pPr>
        <w:rPr>
          <w:rFonts w:ascii="IBM Plex Sans" w:hAnsi="IBM Plex Sans"/>
        </w:rPr>
      </w:pPr>
      <w:r w:rsidRPr="00AC75B3">
        <w:rPr>
          <w:rFonts w:ascii="IBM Plex Sans" w:hAnsi="IBM Plex Sans"/>
        </w:rPr>
        <w:t>To achieve this, government has solicited $170million through the World Bank’s Global Environment Facility (GEF) and Nordic Development Fund (NDF) of which $50Million was designated for activities to restore, rehabilitate and rejuvenate several wetlands in the city of Kigali.</w:t>
      </w:r>
    </w:p>
    <w:p w14:paraId="7955AE5C" w14:textId="77777777" w:rsidR="00AC75B3" w:rsidRPr="00AC75B3" w:rsidRDefault="00AC75B3" w:rsidP="00AC75B3">
      <w:pPr>
        <w:rPr>
          <w:rFonts w:ascii="IBM Plex Sans" w:hAnsi="IBM Plex Sans"/>
        </w:rPr>
      </w:pPr>
    </w:p>
    <w:p w14:paraId="7D18B0FC" w14:textId="77777777" w:rsidR="00AC75B3" w:rsidRPr="00AC75B3" w:rsidRDefault="00AC75B3" w:rsidP="00AC75B3">
      <w:pPr>
        <w:rPr>
          <w:rFonts w:ascii="IBM Plex Sans" w:hAnsi="IBM Plex Sans"/>
        </w:rPr>
      </w:pPr>
      <w:r w:rsidRPr="00AC75B3">
        <w:rPr>
          <w:rFonts w:ascii="IBM Plex Sans" w:hAnsi="IBM Plex Sans"/>
        </w:rPr>
        <w:t xml:space="preserve">Edward </w:t>
      </w:r>
      <w:proofErr w:type="spellStart"/>
      <w:r w:rsidRPr="00AC75B3">
        <w:rPr>
          <w:rFonts w:ascii="IBM Plex Sans" w:hAnsi="IBM Plex Sans"/>
        </w:rPr>
        <w:t>Kyazze</w:t>
      </w:r>
      <w:proofErr w:type="spellEnd"/>
      <w:r w:rsidRPr="00AC75B3">
        <w:rPr>
          <w:rFonts w:ascii="IBM Plex Sans" w:hAnsi="IBM Plex Sans"/>
        </w:rPr>
        <w:t>, Division Manager of Urbanization Human Settlement and Housing at the Ministry of Infrastructure said that key wetlands in Kigali will be rehabilitated in the next five years under the second Rwanda Urban Development (RUDP) project whose activities started in July 2021.</w:t>
      </w:r>
    </w:p>
    <w:p w14:paraId="374AABCF" w14:textId="4DC18B9D" w:rsidR="00AC75B3" w:rsidRPr="00AC75B3" w:rsidRDefault="00AC75B3" w:rsidP="00AC75B3">
      <w:pPr>
        <w:jc w:val="center"/>
        <w:rPr>
          <w:rFonts w:ascii="IBM Plex Sans" w:hAnsi="IBM Plex Sans"/>
          <w:i/>
          <w:iCs/>
        </w:rPr>
      </w:pPr>
      <w:r w:rsidRPr="00AC75B3">
        <w:rPr>
          <w:rFonts w:ascii="IBM Plex Sans" w:hAnsi="IBM Plex Sans"/>
        </w:rPr>
        <w:lastRenderedPageBreak/>
        <w:fldChar w:fldCharType="begin"/>
      </w:r>
      <w:r w:rsidRPr="00AC75B3">
        <w:rPr>
          <w:rFonts w:ascii="IBM Plex Sans" w:hAnsi="IBM Plex Sans"/>
        </w:rPr>
        <w:instrText xml:space="preserve"> INCLUDEPICTURE "https://www.ktpress.rw/wp-content/uploads/2022/01/Eco-Tourism-1.jpg" \* MERGEFORMATINET </w:instrText>
      </w:r>
      <w:r w:rsidRPr="00AC75B3">
        <w:rPr>
          <w:rFonts w:ascii="IBM Plex Sans" w:hAnsi="IBM Plex Sans"/>
        </w:rPr>
        <w:fldChar w:fldCharType="separate"/>
      </w:r>
      <w:r w:rsidRPr="00AC75B3">
        <w:rPr>
          <w:rFonts w:ascii="IBM Plex Sans" w:hAnsi="IBM Plex Sans"/>
        </w:rPr>
        <w:drawing>
          <wp:inline distT="0" distB="0" distL="0" distR="0" wp14:anchorId="14E28EDA" wp14:editId="077FD2AB">
            <wp:extent cx="5731510" cy="3823335"/>
            <wp:effectExtent l="0" t="0" r="0" b="0"/>
            <wp:docPr id="7" name="Picture 7" descr="A body of water with grass and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dy of water with grass and buildings in the backgroun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AC75B3">
        <w:rPr>
          <w:rFonts w:ascii="IBM Plex Sans" w:hAnsi="IBM Plex Sans"/>
        </w:rPr>
        <w:fldChar w:fldCharType="end"/>
      </w:r>
      <w:r w:rsidRPr="00AC75B3">
        <w:rPr>
          <w:rFonts w:ascii="IBM Plex Sans" w:hAnsi="IBM Plex Sans"/>
          <w:i/>
          <w:iCs/>
        </w:rPr>
        <w:t xml:space="preserve">The existing </w:t>
      </w:r>
      <w:proofErr w:type="spellStart"/>
      <w:r w:rsidRPr="00AC75B3">
        <w:rPr>
          <w:rFonts w:ascii="IBM Plex Sans" w:hAnsi="IBM Plex Sans"/>
          <w:i/>
          <w:iCs/>
        </w:rPr>
        <w:t>Murindi</w:t>
      </w:r>
      <w:proofErr w:type="spellEnd"/>
      <w:r w:rsidRPr="00AC75B3">
        <w:rPr>
          <w:rFonts w:ascii="IBM Plex Sans" w:hAnsi="IBM Plex Sans"/>
          <w:i/>
          <w:iCs/>
        </w:rPr>
        <w:t xml:space="preserve"> Eco park</w:t>
      </w:r>
    </w:p>
    <w:p w14:paraId="5306CA38" w14:textId="77777777" w:rsidR="00AC75B3" w:rsidRDefault="00AC75B3" w:rsidP="00AC75B3">
      <w:pPr>
        <w:rPr>
          <w:rFonts w:ascii="IBM Plex Sans" w:hAnsi="IBM Plex Sans"/>
        </w:rPr>
      </w:pPr>
    </w:p>
    <w:p w14:paraId="46ADEC35" w14:textId="4688B4CA" w:rsidR="00AC75B3" w:rsidRDefault="00AC75B3" w:rsidP="00AC75B3">
      <w:pPr>
        <w:rPr>
          <w:rFonts w:ascii="IBM Plex Sans" w:hAnsi="IBM Plex Sans"/>
        </w:rPr>
      </w:pPr>
      <w:r w:rsidRPr="00AC75B3">
        <w:rPr>
          <w:rFonts w:ascii="IBM Plex Sans" w:hAnsi="IBM Plex Sans"/>
        </w:rPr>
        <w:t xml:space="preserve">These include: The </w:t>
      </w:r>
      <w:proofErr w:type="spellStart"/>
      <w:r w:rsidRPr="00AC75B3">
        <w:rPr>
          <w:rFonts w:ascii="IBM Plex Sans" w:hAnsi="IBM Plex Sans"/>
        </w:rPr>
        <w:t>Gikondo</w:t>
      </w:r>
      <w:proofErr w:type="spellEnd"/>
      <w:r w:rsidRPr="00AC75B3">
        <w:rPr>
          <w:rFonts w:ascii="IBM Plex Sans" w:hAnsi="IBM Plex Sans"/>
        </w:rPr>
        <w:t xml:space="preserve"> wetlands located in </w:t>
      </w:r>
      <w:proofErr w:type="spellStart"/>
      <w:r w:rsidRPr="00AC75B3">
        <w:rPr>
          <w:rFonts w:ascii="IBM Plex Sans" w:hAnsi="IBM Plex Sans"/>
        </w:rPr>
        <w:t>Rwandex</w:t>
      </w:r>
      <w:proofErr w:type="spellEnd"/>
      <w:r w:rsidRPr="00AC75B3">
        <w:rPr>
          <w:rFonts w:ascii="IBM Plex Sans" w:hAnsi="IBM Plex Sans"/>
        </w:rPr>
        <w:t xml:space="preserve">, </w:t>
      </w:r>
      <w:proofErr w:type="spellStart"/>
      <w:r w:rsidRPr="00AC75B3">
        <w:rPr>
          <w:rFonts w:ascii="IBM Plex Sans" w:hAnsi="IBM Plex Sans"/>
        </w:rPr>
        <w:t>Rwampara</w:t>
      </w:r>
      <w:proofErr w:type="spellEnd"/>
      <w:r w:rsidRPr="00AC75B3">
        <w:rPr>
          <w:rFonts w:ascii="IBM Plex Sans" w:hAnsi="IBM Plex Sans"/>
        </w:rPr>
        <w:t xml:space="preserve"> and </w:t>
      </w:r>
      <w:proofErr w:type="spellStart"/>
      <w:r w:rsidRPr="00AC75B3">
        <w:rPr>
          <w:rFonts w:ascii="IBM Plex Sans" w:hAnsi="IBM Plex Sans"/>
        </w:rPr>
        <w:t>Nyabugogo</w:t>
      </w:r>
      <w:proofErr w:type="spellEnd"/>
      <w:r w:rsidRPr="00AC75B3">
        <w:rPr>
          <w:rFonts w:ascii="IBM Plex Sans" w:hAnsi="IBM Plex Sans"/>
        </w:rPr>
        <w:t xml:space="preserve">, </w:t>
      </w:r>
      <w:proofErr w:type="spellStart"/>
      <w:r w:rsidRPr="00AC75B3">
        <w:rPr>
          <w:rFonts w:ascii="IBM Plex Sans" w:hAnsi="IBM Plex Sans"/>
        </w:rPr>
        <w:t>Gacuriro</w:t>
      </w:r>
      <w:proofErr w:type="spellEnd"/>
      <w:r w:rsidRPr="00AC75B3">
        <w:rPr>
          <w:rFonts w:ascii="IBM Plex Sans" w:hAnsi="IBM Plex Sans"/>
        </w:rPr>
        <w:t xml:space="preserve">, </w:t>
      </w:r>
      <w:proofErr w:type="spellStart"/>
      <w:r w:rsidRPr="00AC75B3">
        <w:rPr>
          <w:rFonts w:ascii="IBM Plex Sans" w:hAnsi="IBM Plex Sans"/>
        </w:rPr>
        <w:t>Mulindi</w:t>
      </w:r>
      <w:proofErr w:type="spellEnd"/>
      <w:r w:rsidRPr="00AC75B3">
        <w:rPr>
          <w:rFonts w:ascii="IBM Plex Sans" w:hAnsi="IBM Plex Sans"/>
        </w:rPr>
        <w:t xml:space="preserve"> and </w:t>
      </w:r>
      <w:proofErr w:type="spellStart"/>
      <w:r w:rsidRPr="00AC75B3">
        <w:rPr>
          <w:rFonts w:ascii="IBM Plex Sans" w:hAnsi="IBM Plex Sans"/>
        </w:rPr>
        <w:t>Masaka</w:t>
      </w:r>
      <w:proofErr w:type="spellEnd"/>
      <w:r w:rsidRPr="00AC75B3">
        <w:rPr>
          <w:rFonts w:ascii="IBM Plex Sans" w:hAnsi="IBM Plex Sans"/>
        </w:rPr>
        <w:t xml:space="preserve"> wetlands- which will be worked on to the same level as the recently completed </w:t>
      </w:r>
      <w:proofErr w:type="spellStart"/>
      <w:r w:rsidRPr="00AC75B3">
        <w:rPr>
          <w:rFonts w:ascii="IBM Plex Sans" w:hAnsi="IBM Plex Sans"/>
        </w:rPr>
        <w:t>Nyandungu</w:t>
      </w:r>
      <w:proofErr w:type="spellEnd"/>
      <w:r w:rsidRPr="00AC75B3">
        <w:rPr>
          <w:rFonts w:ascii="IBM Plex Sans" w:hAnsi="IBM Plex Sans"/>
        </w:rPr>
        <w:t xml:space="preserve"> Eco-Tourism park.</w:t>
      </w:r>
    </w:p>
    <w:p w14:paraId="058C792F" w14:textId="77777777" w:rsidR="00AC75B3" w:rsidRPr="00AC75B3" w:rsidRDefault="00AC75B3" w:rsidP="00AC75B3">
      <w:pPr>
        <w:rPr>
          <w:rFonts w:ascii="IBM Plex Sans" w:hAnsi="IBM Plex Sans"/>
        </w:rPr>
      </w:pPr>
    </w:p>
    <w:p w14:paraId="194B7616" w14:textId="7911C4B5" w:rsidR="00AC75B3" w:rsidRDefault="00AC75B3" w:rsidP="00AC75B3">
      <w:pPr>
        <w:rPr>
          <w:rFonts w:ascii="IBM Plex Sans" w:hAnsi="IBM Plex Sans"/>
        </w:rPr>
      </w:pPr>
      <w:r w:rsidRPr="00AC75B3">
        <w:rPr>
          <w:rFonts w:ascii="IBM Plex Sans" w:hAnsi="IBM Plex Sans"/>
        </w:rPr>
        <w:t xml:space="preserve">“The conservation activities to be done in these designated wetlands will be more than planting trees. They will contain water bodies, ecotourism activities and home for rare, endangered species just as in </w:t>
      </w:r>
      <w:proofErr w:type="spellStart"/>
      <w:r w:rsidRPr="00AC75B3">
        <w:rPr>
          <w:rFonts w:ascii="IBM Plex Sans" w:hAnsi="IBM Plex Sans"/>
        </w:rPr>
        <w:t>Nyandungu</w:t>
      </w:r>
      <w:proofErr w:type="spellEnd"/>
      <w:r w:rsidRPr="00AC75B3">
        <w:rPr>
          <w:rFonts w:ascii="IBM Plex Sans" w:hAnsi="IBM Plex Sans"/>
        </w:rPr>
        <w:t xml:space="preserve"> park to enable city dwellers to relax and enjoy nature,” </w:t>
      </w:r>
      <w:proofErr w:type="spellStart"/>
      <w:r w:rsidRPr="00AC75B3">
        <w:rPr>
          <w:rFonts w:ascii="IBM Plex Sans" w:hAnsi="IBM Plex Sans"/>
        </w:rPr>
        <w:t>Kyazze</w:t>
      </w:r>
      <w:proofErr w:type="spellEnd"/>
      <w:r w:rsidRPr="00AC75B3">
        <w:rPr>
          <w:rFonts w:ascii="IBM Plex Sans" w:hAnsi="IBM Plex Sans"/>
        </w:rPr>
        <w:t xml:space="preserve"> told </w:t>
      </w:r>
      <w:proofErr w:type="spellStart"/>
      <w:r w:rsidRPr="00AC75B3">
        <w:rPr>
          <w:rFonts w:ascii="IBM Plex Sans" w:hAnsi="IBM Plex Sans"/>
        </w:rPr>
        <w:t>KigaliToday</w:t>
      </w:r>
      <w:proofErr w:type="spellEnd"/>
      <w:r w:rsidRPr="00AC75B3">
        <w:rPr>
          <w:rFonts w:ascii="IBM Plex Sans" w:hAnsi="IBM Plex Sans"/>
        </w:rPr>
        <w:t xml:space="preserve"> website.</w:t>
      </w:r>
    </w:p>
    <w:p w14:paraId="39B43C48" w14:textId="77777777" w:rsidR="00AC75B3" w:rsidRPr="00AC75B3" w:rsidRDefault="00AC75B3" w:rsidP="00AC75B3">
      <w:pPr>
        <w:rPr>
          <w:rFonts w:ascii="IBM Plex Sans" w:hAnsi="IBM Plex Sans"/>
        </w:rPr>
      </w:pPr>
    </w:p>
    <w:p w14:paraId="7EFDF2BE" w14:textId="77777777" w:rsidR="00AC75B3" w:rsidRPr="00AC75B3" w:rsidRDefault="00AC75B3" w:rsidP="00AC75B3">
      <w:pPr>
        <w:rPr>
          <w:rFonts w:ascii="IBM Plex Sans" w:hAnsi="IBM Plex Sans"/>
        </w:rPr>
      </w:pPr>
      <w:r w:rsidRPr="00AC75B3">
        <w:rPr>
          <w:rFonts w:ascii="IBM Plex Sans" w:hAnsi="IBM Plex Sans"/>
        </w:rPr>
        <w:t>Work to be done on these designated wetlands is expected to take $40.2million.</w:t>
      </w:r>
    </w:p>
    <w:p w14:paraId="6F567189" w14:textId="77777777" w:rsidR="00AC75B3" w:rsidRPr="00AC75B3" w:rsidRDefault="00AC75B3" w:rsidP="00AC75B3">
      <w:pPr>
        <w:rPr>
          <w:rFonts w:ascii="IBM Plex Sans" w:hAnsi="IBM Plex Sans"/>
        </w:rPr>
      </w:pPr>
      <w:r w:rsidRPr="00AC75B3">
        <w:rPr>
          <w:rFonts w:ascii="IBM Plex Sans" w:hAnsi="IBM Plex Sans"/>
        </w:rPr>
        <w:t xml:space="preserve">The </w:t>
      </w:r>
      <w:proofErr w:type="spellStart"/>
      <w:r w:rsidRPr="00AC75B3">
        <w:rPr>
          <w:rFonts w:ascii="IBM Plex Sans" w:hAnsi="IBM Plex Sans"/>
        </w:rPr>
        <w:t>Nyandungu</w:t>
      </w:r>
      <w:proofErr w:type="spellEnd"/>
      <w:r w:rsidRPr="00AC75B3">
        <w:rPr>
          <w:rFonts w:ascii="IBM Plex Sans" w:hAnsi="IBM Plex Sans"/>
        </w:rPr>
        <w:t xml:space="preserve"> park has network of paths to walk and ride bicycles, boardwalks and bridges in marshy areas, nature viewing areas, bird hides, trails, restaurants and picnic areas.</w:t>
      </w:r>
    </w:p>
    <w:p w14:paraId="624E8130" w14:textId="5279589E" w:rsidR="00AC75B3" w:rsidRDefault="00AC75B3" w:rsidP="00AC75B3">
      <w:pPr>
        <w:jc w:val="center"/>
        <w:rPr>
          <w:rFonts w:ascii="IBM Plex Sans" w:hAnsi="IBM Plex Sans"/>
        </w:rPr>
      </w:pPr>
      <w:r w:rsidRPr="00AC75B3">
        <w:rPr>
          <w:rFonts w:ascii="IBM Plex Sans" w:hAnsi="IBM Plex Sans"/>
        </w:rPr>
        <w:lastRenderedPageBreak/>
        <w:fldChar w:fldCharType="begin"/>
      </w:r>
      <w:r w:rsidRPr="00AC75B3">
        <w:rPr>
          <w:rFonts w:ascii="IBM Plex Sans" w:hAnsi="IBM Plex Sans"/>
        </w:rPr>
        <w:instrText xml:space="preserve"> INCLUDEPICTURE "https://www.ktpress.rw/wp-content/uploads/2022/01/51288400810_a0ea2fa541_c-1.jpg" \* MERGEFORMATINET </w:instrText>
      </w:r>
      <w:r w:rsidRPr="00AC75B3">
        <w:rPr>
          <w:rFonts w:ascii="IBM Plex Sans" w:hAnsi="IBM Plex Sans"/>
        </w:rPr>
        <w:fldChar w:fldCharType="separate"/>
      </w:r>
      <w:r w:rsidRPr="00AC75B3">
        <w:rPr>
          <w:rFonts w:ascii="IBM Plex Sans" w:hAnsi="IBM Plex Sans"/>
        </w:rPr>
        <w:drawing>
          <wp:inline distT="0" distB="0" distL="0" distR="0" wp14:anchorId="528EF412" wp14:editId="2C0C3C7C">
            <wp:extent cx="5731510" cy="3223895"/>
            <wp:effectExtent l="0" t="0" r="0" b="1905"/>
            <wp:docPr id="6" name="Picture 6" descr="A picture containing grass,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mountain, outdoor, natu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AC75B3">
        <w:rPr>
          <w:rFonts w:ascii="IBM Plex Sans" w:hAnsi="IBM Plex Sans"/>
        </w:rPr>
        <w:fldChar w:fldCharType="end"/>
      </w:r>
      <w:proofErr w:type="spellStart"/>
      <w:r w:rsidRPr="00AC75B3">
        <w:rPr>
          <w:rFonts w:ascii="IBM Plex Sans" w:hAnsi="IBM Plex Sans"/>
          <w:i/>
          <w:iCs/>
        </w:rPr>
        <w:t>Gikondo</w:t>
      </w:r>
      <w:proofErr w:type="spellEnd"/>
      <w:r w:rsidRPr="00AC75B3">
        <w:rPr>
          <w:rFonts w:ascii="IBM Plex Sans" w:hAnsi="IBM Plex Sans"/>
          <w:i/>
          <w:iCs/>
        </w:rPr>
        <w:t xml:space="preserve"> marshland where industries relocated from, pending rehabilitation of the wetland-Photo Plaisir </w:t>
      </w:r>
      <w:proofErr w:type="spellStart"/>
      <w:r w:rsidRPr="00AC75B3">
        <w:rPr>
          <w:rFonts w:ascii="IBM Plex Sans" w:hAnsi="IBM Plex Sans"/>
          <w:i/>
          <w:iCs/>
        </w:rPr>
        <w:t>Muzogeye</w:t>
      </w:r>
      <w:proofErr w:type="spellEnd"/>
    </w:p>
    <w:p w14:paraId="144983A9" w14:textId="77777777" w:rsidR="00AC75B3" w:rsidRPr="00AC75B3" w:rsidRDefault="00AC75B3" w:rsidP="00AC75B3">
      <w:pPr>
        <w:rPr>
          <w:rFonts w:ascii="IBM Plex Sans" w:hAnsi="IBM Plex Sans"/>
        </w:rPr>
      </w:pPr>
    </w:p>
    <w:p w14:paraId="78BF0858" w14:textId="77777777" w:rsidR="00AC75B3" w:rsidRPr="00AC75B3" w:rsidRDefault="00AC75B3" w:rsidP="00AC75B3">
      <w:pPr>
        <w:rPr>
          <w:rFonts w:ascii="IBM Plex Sans" w:hAnsi="IBM Plex Sans"/>
        </w:rPr>
      </w:pPr>
      <w:r w:rsidRPr="00AC75B3">
        <w:rPr>
          <w:rFonts w:ascii="IBM Plex Sans" w:hAnsi="IBM Plex Sans"/>
        </w:rPr>
        <w:t xml:space="preserve">After managing to evacuate business activities inside the </w:t>
      </w:r>
      <w:proofErr w:type="spellStart"/>
      <w:r w:rsidRPr="00AC75B3">
        <w:rPr>
          <w:rFonts w:ascii="IBM Plex Sans" w:hAnsi="IBM Plex Sans"/>
        </w:rPr>
        <w:t>Rwandex</w:t>
      </w:r>
      <w:proofErr w:type="spellEnd"/>
      <w:r w:rsidRPr="00AC75B3">
        <w:rPr>
          <w:rFonts w:ascii="IBM Plex Sans" w:hAnsi="IBM Plex Sans"/>
        </w:rPr>
        <w:t xml:space="preserve"> wetland, REMA and the City of Kigali have embarked on rehabilitation and restoration of green life in this area which was occupied by several businesses including factories.</w:t>
      </w:r>
    </w:p>
    <w:p w14:paraId="53B0061D" w14:textId="634CB133" w:rsidR="00AC75B3" w:rsidRDefault="00AC75B3" w:rsidP="00AC75B3">
      <w:pPr>
        <w:rPr>
          <w:rFonts w:ascii="IBM Plex Sans" w:hAnsi="IBM Plex Sans"/>
        </w:rPr>
      </w:pPr>
      <w:r w:rsidRPr="00AC75B3">
        <w:rPr>
          <w:rFonts w:ascii="IBM Plex Sans" w:hAnsi="IBM Plex Sans"/>
        </w:rPr>
        <w:t>These designated areas have been known to be affected by flooding due to poor and lack of proper water management (up and downhill).</w:t>
      </w:r>
    </w:p>
    <w:p w14:paraId="1036E452" w14:textId="77777777" w:rsidR="00AC75B3" w:rsidRPr="00AC75B3" w:rsidRDefault="00AC75B3" w:rsidP="00AC75B3">
      <w:pPr>
        <w:rPr>
          <w:rFonts w:ascii="IBM Plex Sans" w:hAnsi="IBM Plex Sans"/>
        </w:rPr>
      </w:pPr>
    </w:p>
    <w:p w14:paraId="22E760FA" w14:textId="24E1DBC2" w:rsidR="00AC75B3" w:rsidRDefault="00AC75B3" w:rsidP="00AC75B3">
      <w:pPr>
        <w:rPr>
          <w:rFonts w:ascii="IBM Plex Sans" w:hAnsi="IBM Plex Sans"/>
        </w:rPr>
      </w:pPr>
      <w:r w:rsidRPr="00AC75B3">
        <w:rPr>
          <w:rFonts w:ascii="IBM Plex Sans" w:hAnsi="IBM Plex Sans"/>
        </w:rPr>
        <w:t xml:space="preserve">In the meantime, efforts have been embarked on evacuating and expropriation activities in other designated wetlands like </w:t>
      </w:r>
      <w:proofErr w:type="spellStart"/>
      <w:r w:rsidRPr="00AC75B3">
        <w:rPr>
          <w:rFonts w:ascii="IBM Plex Sans" w:hAnsi="IBM Plex Sans"/>
        </w:rPr>
        <w:t>Utexrwa</w:t>
      </w:r>
      <w:proofErr w:type="spellEnd"/>
      <w:r w:rsidRPr="00AC75B3">
        <w:rPr>
          <w:rFonts w:ascii="IBM Plex Sans" w:hAnsi="IBM Plex Sans"/>
        </w:rPr>
        <w:t xml:space="preserve"> and </w:t>
      </w:r>
      <w:proofErr w:type="spellStart"/>
      <w:r w:rsidRPr="00AC75B3">
        <w:rPr>
          <w:rFonts w:ascii="IBM Plex Sans" w:hAnsi="IBM Plex Sans"/>
        </w:rPr>
        <w:t>Nyabugogo</w:t>
      </w:r>
      <w:proofErr w:type="spellEnd"/>
      <w:r w:rsidRPr="00AC75B3">
        <w:rPr>
          <w:rFonts w:ascii="IBM Plex Sans" w:hAnsi="IBM Plex Sans"/>
        </w:rPr>
        <w:t xml:space="preserve">, which will also be restored as budget lines continue to be available, according to </w:t>
      </w:r>
      <w:proofErr w:type="spellStart"/>
      <w:r w:rsidRPr="00AC75B3">
        <w:rPr>
          <w:rFonts w:ascii="IBM Plex Sans" w:hAnsi="IBM Plex Sans"/>
        </w:rPr>
        <w:t>Kyazze</w:t>
      </w:r>
      <w:proofErr w:type="spellEnd"/>
      <w:r w:rsidRPr="00AC75B3">
        <w:rPr>
          <w:rFonts w:ascii="IBM Plex Sans" w:hAnsi="IBM Plex Sans"/>
        </w:rPr>
        <w:t>.</w:t>
      </w:r>
    </w:p>
    <w:p w14:paraId="07B85D46" w14:textId="77777777" w:rsidR="00AC75B3" w:rsidRPr="00AC75B3" w:rsidRDefault="00AC75B3" w:rsidP="00AC75B3">
      <w:pPr>
        <w:rPr>
          <w:rFonts w:ascii="IBM Plex Sans" w:hAnsi="IBM Plex Sans"/>
        </w:rPr>
      </w:pPr>
    </w:p>
    <w:p w14:paraId="21801384" w14:textId="77777777" w:rsidR="00AC75B3" w:rsidRPr="00AC75B3" w:rsidRDefault="00AC75B3" w:rsidP="00AC75B3">
      <w:pPr>
        <w:rPr>
          <w:rFonts w:ascii="IBM Plex Sans" w:hAnsi="IBM Plex Sans"/>
        </w:rPr>
      </w:pPr>
      <w:r w:rsidRPr="00AC75B3">
        <w:rPr>
          <w:rFonts w:ascii="IBM Plex Sans" w:hAnsi="IBM Plex Sans"/>
        </w:rPr>
        <w:t xml:space="preserve">Under the second round of RUDP, the World Bank and government of Rwanda have committed Rwf160billion in aimed at improving urban settlements through proper management of the environment in the six secondary cities namely; Huye, </w:t>
      </w:r>
      <w:proofErr w:type="spellStart"/>
      <w:r w:rsidRPr="00AC75B3">
        <w:rPr>
          <w:rFonts w:ascii="IBM Plex Sans" w:hAnsi="IBM Plex Sans"/>
        </w:rPr>
        <w:t>Muhanga</w:t>
      </w:r>
      <w:proofErr w:type="spellEnd"/>
      <w:r w:rsidRPr="00AC75B3">
        <w:rPr>
          <w:rFonts w:ascii="IBM Plex Sans" w:hAnsi="IBM Plex Sans"/>
        </w:rPr>
        <w:t xml:space="preserve">, Musanze, </w:t>
      </w:r>
      <w:proofErr w:type="spellStart"/>
      <w:r w:rsidRPr="00AC75B3">
        <w:rPr>
          <w:rFonts w:ascii="IBM Plex Sans" w:hAnsi="IBM Plex Sans"/>
        </w:rPr>
        <w:t>Nyagatare</w:t>
      </w:r>
      <w:proofErr w:type="spellEnd"/>
      <w:r w:rsidRPr="00AC75B3">
        <w:rPr>
          <w:rFonts w:ascii="IBM Plex Sans" w:hAnsi="IBM Plex Sans"/>
        </w:rPr>
        <w:t xml:space="preserve">, </w:t>
      </w:r>
      <w:proofErr w:type="spellStart"/>
      <w:r w:rsidRPr="00AC75B3">
        <w:rPr>
          <w:rFonts w:ascii="IBM Plex Sans" w:hAnsi="IBM Plex Sans"/>
        </w:rPr>
        <w:t>Rubavu</w:t>
      </w:r>
      <w:proofErr w:type="spellEnd"/>
      <w:r w:rsidRPr="00AC75B3">
        <w:rPr>
          <w:rFonts w:ascii="IBM Plex Sans" w:hAnsi="IBM Plex Sans"/>
        </w:rPr>
        <w:t xml:space="preserve"> and </w:t>
      </w:r>
      <w:proofErr w:type="spellStart"/>
      <w:r w:rsidRPr="00AC75B3">
        <w:rPr>
          <w:rFonts w:ascii="IBM Plex Sans" w:hAnsi="IBM Plex Sans"/>
        </w:rPr>
        <w:t>Rusizi</w:t>
      </w:r>
      <w:proofErr w:type="spellEnd"/>
      <w:r w:rsidRPr="00AC75B3">
        <w:rPr>
          <w:rFonts w:ascii="IBM Plex Sans" w:hAnsi="IBM Plex Sans"/>
        </w:rPr>
        <w:t>.</w:t>
      </w:r>
    </w:p>
    <w:p w14:paraId="49796760" w14:textId="36D34069" w:rsidR="00AC75B3" w:rsidRDefault="00AC75B3" w:rsidP="00293C29">
      <w:pPr>
        <w:jc w:val="center"/>
        <w:rPr>
          <w:rFonts w:ascii="IBM Plex Sans" w:hAnsi="IBM Plex Sans"/>
          <w:i/>
          <w:iCs/>
        </w:rPr>
      </w:pPr>
      <w:r w:rsidRPr="00AC75B3">
        <w:rPr>
          <w:rFonts w:ascii="IBM Plex Sans" w:hAnsi="IBM Plex Sans"/>
        </w:rPr>
        <w:lastRenderedPageBreak/>
        <w:fldChar w:fldCharType="begin"/>
      </w:r>
      <w:r w:rsidRPr="00AC75B3">
        <w:rPr>
          <w:rFonts w:ascii="IBM Plex Sans" w:hAnsi="IBM Plex Sans"/>
        </w:rPr>
        <w:instrText xml:space="preserve"> INCLUDEPICTURE "https://www.ktpress.rw/wp-content/uploads/2022/01/Gikondo-marshland.jpg" \* MERGEFORMATINET </w:instrText>
      </w:r>
      <w:r w:rsidRPr="00AC75B3">
        <w:rPr>
          <w:rFonts w:ascii="IBM Plex Sans" w:hAnsi="IBM Plex Sans"/>
        </w:rPr>
        <w:fldChar w:fldCharType="separate"/>
      </w:r>
      <w:r w:rsidRPr="00AC75B3">
        <w:rPr>
          <w:rFonts w:ascii="IBM Plex Sans" w:hAnsi="IBM Plex Sans"/>
        </w:rPr>
        <w:drawing>
          <wp:inline distT="0" distB="0" distL="0" distR="0" wp14:anchorId="51363D31" wp14:editId="42F4DA24">
            <wp:extent cx="5731510" cy="3810635"/>
            <wp:effectExtent l="0" t="0" r="0" b="0"/>
            <wp:docPr id="4" name="Picture 4" descr="A picture containing outdoor, grass,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sky, nat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0635"/>
                    </a:xfrm>
                    <a:prstGeom prst="rect">
                      <a:avLst/>
                    </a:prstGeom>
                    <a:noFill/>
                    <a:ln>
                      <a:noFill/>
                    </a:ln>
                  </pic:spPr>
                </pic:pic>
              </a:graphicData>
            </a:graphic>
          </wp:inline>
        </w:drawing>
      </w:r>
      <w:r w:rsidRPr="00AC75B3">
        <w:rPr>
          <w:rFonts w:ascii="IBM Plex Sans" w:hAnsi="IBM Plex Sans"/>
        </w:rPr>
        <w:fldChar w:fldCharType="end"/>
      </w:r>
      <w:proofErr w:type="spellStart"/>
      <w:r w:rsidRPr="00AC75B3">
        <w:rPr>
          <w:rFonts w:ascii="IBM Plex Sans" w:hAnsi="IBM Plex Sans"/>
          <w:i/>
          <w:iCs/>
        </w:rPr>
        <w:t>Gikondo</w:t>
      </w:r>
      <w:proofErr w:type="spellEnd"/>
      <w:r w:rsidRPr="00AC75B3">
        <w:rPr>
          <w:rFonts w:ascii="IBM Plex Sans" w:hAnsi="IBM Plex Sans"/>
          <w:i/>
          <w:iCs/>
        </w:rPr>
        <w:t xml:space="preserve"> marshland – photo by Plaisir </w:t>
      </w:r>
      <w:proofErr w:type="spellStart"/>
      <w:r w:rsidRPr="00AC75B3">
        <w:rPr>
          <w:rFonts w:ascii="IBM Plex Sans" w:hAnsi="IBM Plex Sans"/>
          <w:i/>
          <w:iCs/>
        </w:rPr>
        <w:t>Muzogeye</w:t>
      </w:r>
      <w:proofErr w:type="spellEnd"/>
    </w:p>
    <w:p w14:paraId="615ADD66" w14:textId="77777777" w:rsidR="00293C29" w:rsidRPr="00AC75B3" w:rsidRDefault="00293C29" w:rsidP="00293C29">
      <w:pPr>
        <w:jc w:val="center"/>
        <w:rPr>
          <w:rFonts w:ascii="IBM Plex Sans" w:hAnsi="IBM Plex Sans"/>
          <w:i/>
          <w:iCs/>
        </w:rPr>
      </w:pPr>
    </w:p>
    <w:p w14:paraId="517F9F19" w14:textId="75EC896A" w:rsidR="00AC75B3" w:rsidRDefault="00AC75B3" w:rsidP="00AC75B3">
      <w:pPr>
        <w:rPr>
          <w:rFonts w:ascii="IBM Plex Sans" w:hAnsi="IBM Plex Sans"/>
        </w:rPr>
      </w:pPr>
      <w:r w:rsidRPr="00AC75B3">
        <w:rPr>
          <w:rFonts w:ascii="IBM Plex Sans" w:hAnsi="IBM Plex Sans"/>
        </w:rPr>
        <w:t>Government is expected to contribute counterpart funding (CF) of an equivalent $ 15 million for the financing of resettlement and compensation of anticipated project, affected persons and property (PAPs).</w:t>
      </w:r>
    </w:p>
    <w:p w14:paraId="0E608EEA" w14:textId="77777777" w:rsidR="00293C29" w:rsidRPr="00AC75B3" w:rsidRDefault="00293C29" w:rsidP="00AC75B3">
      <w:pPr>
        <w:rPr>
          <w:rFonts w:ascii="IBM Plex Sans" w:hAnsi="IBM Plex Sans"/>
        </w:rPr>
      </w:pPr>
    </w:p>
    <w:p w14:paraId="28075807" w14:textId="29574D99" w:rsidR="00AC75B3" w:rsidRDefault="00AC75B3" w:rsidP="00AC75B3">
      <w:pPr>
        <w:rPr>
          <w:rFonts w:ascii="IBM Plex Sans" w:hAnsi="IBM Plex Sans"/>
        </w:rPr>
      </w:pPr>
      <w:r w:rsidRPr="00AC75B3">
        <w:rPr>
          <w:rFonts w:ascii="IBM Plex Sans" w:hAnsi="IBM Plex Sans"/>
        </w:rPr>
        <w:t xml:space="preserve">Claver </w:t>
      </w:r>
      <w:proofErr w:type="spellStart"/>
      <w:r w:rsidRPr="00AC75B3">
        <w:rPr>
          <w:rFonts w:ascii="IBM Plex Sans" w:hAnsi="IBM Plex Sans"/>
        </w:rPr>
        <w:t>Gatete</w:t>
      </w:r>
      <w:proofErr w:type="spellEnd"/>
      <w:r w:rsidRPr="00AC75B3">
        <w:rPr>
          <w:rFonts w:ascii="IBM Plex Sans" w:hAnsi="IBM Plex Sans"/>
        </w:rPr>
        <w:t>, the Minister of Infrastructure, said earlier that RUDP 2 will enhance decent settlement in cities as the country seeks to increase urbanization to 30% by 2024 from 17.3% as per the 2019 estimates.</w:t>
      </w:r>
    </w:p>
    <w:p w14:paraId="1548AEF7" w14:textId="77777777" w:rsidR="00293C29" w:rsidRPr="00AC75B3" w:rsidRDefault="00293C29" w:rsidP="00AC75B3">
      <w:pPr>
        <w:rPr>
          <w:rFonts w:ascii="IBM Plex Sans" w:hAnsi="IBM Plex Sans"/>
        </w:rPr>
      </w:pPr>
    </w:p>
    <w:p w14:paraId="3CC8C522" w14:textId="77777777" w:rsidR="00AC75B3" w:rsidRPr="00AC75B3" w:rsidRDefault="00AC75B3" w:rsidP="00AC75B3">
      <w:pPr>
        <w:rPr>
          <w:rFonts w:ascii="IBM Plex Sans" w:hAnsi="IBM Plex Sans"/>
        </w:rPr>
      </w:pPr>
      <w:r w:rsidRPr="00AC75B3">
        <w:rPr>
          <w:rFonts w:ascii="IBM Plex Sans" w:hAnsi="IBM Plex Sans"/>
        </w:rPr>
        <w:t xml:space="preserve">Minister </w:t>
      </w:r>
      <w:proofErr w:type="spellStart"/>
      <w:r w:rsidRPr="00AC75B3">
        <w:rPr>
          <w:rFonts w:ascii="IBM Plex Sans" w:hAnsi="IBM Plex Sans"/>
        </w:rPr>
        <w:t>Gatete</w:t>
      </w:r>
      <w:proofErr w:type="spellEnd"/>
      <w:r w:rsidRPr="00AC75B3">
        <w:rPr>
          <w:rFonts w:ascii="IBM Plex Sans" w:hAnsi="IBM Plex Sans"/>
        </w:rPr>
        <w:t xml:space="preserve"> said RUDP 2 will enhance decent settlement in cities as the country seeks to increase urbanization to 30% by 2024 from 17.3% as per the 2019 estimates.</w:t>
      </w:r>
    </w:p>
    <w:p w14:paraId="7D3F72DA" w14:textId="77777777" w:rsidR="00AC75B3" w:rsidRPr="00AC75B3" w:rsidRDefault="00AC75B3" w:rsidP="00AC75B3">
      <w:pPr>
        <w:rPr>
          <w:rFonts w:ascii="IBM Plex Sans" w:hAnsi="IBM Plex Sans"/>
        </w:rPr>
      </w:pPr>
    </w:p>
    <w:p w14:paraId="0BC3BAE0" w14:textId="77777777" w:rsidR="00844124" w:rsidRPr="0054454D" w:rsidRDefault="00844124">
      <w:pPr>
        <w:rPr>
          <w:rFonts w:ascii="IBM Plex Sans" w:hAnsi="IBM Plex Sans"/>
        </w:rPr>
      </w:pPr>
    </w:p>
    <w:sectPr w:rsidR="00844124" w:rsidRPr="0054454D">
      <w:headerReference w:type="default" r:id="rId11"/>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EB26C" w14:textId="77777777" w:rsidR="00595E7D" w:rsidRDefault="00595E7D" w:rsidP="00B230B1">
      <w:r>
        <w:separator/>
      </w:r>
    </w:p>
  </w:endnote>
  <w:endnote w:type="continuationSeparator" w:id="0">
    <w:p w14:paraId="1FD32293" w14:textId="77777777" w:rsidR="00595E7D" w:rsidRDefault="00595E7D" w:rsidP="00B2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3930770"/>
      <w:docPartObj>
        <w:docPartGallery w:val="Page Numbers (Bottom of Page)"/>
        <w:docPartUnique/>
      </w:docPartObj>
    </w:sdtPr>
    <w:sdtEndPr>
      <w:rPr>
        <w:rStyle w:val="PageNumber"/>
      </w:rPr>
    </w:sdtEndPr>
    <w:sdtContent>
      <w:p w14:paraId="092853D2" w14:textId="6AE9E1FC" w:rsidR="005934DB" w:rsidRDefault="005934DB" w:rsidP="004D6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008A25" w14:textId="77777777" w:rsidR="005934DB" w:rsidRDefault="005934DB" w:rsidP="005934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8143431"/>
      <w:docPartObj>
        <w:docPartGallery w:val="Page Numbers (Bottom of Page)"/>
        <w:docPartUnique/>
      </w:docPartObj>
    </w:sdtPr>
    <w:sdtEndPr>
      <w:rPr>
        <w:rStyle w:val="PageNumber"/>
      </w:rPr>
    </w:sdtEndPr>
    <w:sdtContent>
      <w:p w14:paraId="714A0301" w14:textId="2B35ADC3" w:rsidR="005934DB" w:rsidRDefault="005934DB" w:rsidP="004D6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A390EE" w14:textId="6015834A" w:rsidR="005934DB" w:rsidRPr="00293C29" w:rsidRDefault="00AC75B3" w:rsidP="005934DB">
    <w:pPr>
      <w:rPr>
        <w:rFonts w:ascii="IBM Plex Sans" w:eastAsia="Times New Roman" w:hAnsi="IBM Plex Sans" w:cs="Times New Roman"/>
        <w:lang w:eastAsia="en-GB"/>
      </w:rPr>
    </w:pPr>
    <w:r w:rsidRPr="00293C29">
      <w:rPr>
        <w:rFonts w:ascii="IBM Plex Sans" w:hAnsi="IBM Plex Sans"/>
        <w:noProof/>
      </w:rPr>
      <w:drawing>
        <wp:anchor distT="0" distB="0" distL="114300" distR="114300" simplePos="0" relativeHeight="251659264" behindDoc="0" locked="0" layoutInCell="1" allowOverlap="1" wp14:anchorId="10B98445" wp14:editId="7F11CA1D">
          <wp:simplePos x="0" y="0"/>
          <wp:positionH relativeFrom="column">
            <wp:posOffset>-469900</wp:posOffset>
          </wp:positionH>
          <wp:positionV relativeFrom="paragraph">
            <wp:posOffset>-609600</wp:posOffset>
          </wp:positionV>
          <wp:extent cx="2594825" cy="1079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594825" cy="107950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00293C29" w:rsidRPr="00293C29">
        <w:rPr>
          <w:rStyle w:val="Hyperlink"/>
          <w:rFonts w:ascii="IBM Plex Sans" w:eastAsia="Times New Roman" w:hAnsi="IBM Plex Sans" w:cs="Times New Roman"/>
          <w:lang w:eastAsia="en-GB"/>
        </w:rPr>
        <w:t>Kigali Press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4E72F" w14:textId="77777777" w:rsidR="00595E7D" w:rsidRDefault="00595E7D" w:rsidP="00B230B1">
      <w:r>
        <w:separator/>
      </w:r>
    </w:p>
  </w:footnote>
  <w:footnote w:type="continuationSeparator" w:id="0">
    <w:p w14:paraId="437B4EA4" w14:textId="77777777" w:rsidR="00595E7D" w:rsidRDefault="00595E7D" w:rsidP="00B23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A12A" w14:textId="64E8EC63" w:rsidR="00B230B1" w:rsidRDefault="00B230B1">
    <w:pPr>
      <w:pStyle w:val="Header"/>
    </w:pPr>
    <w:r>
      <w:rPr>
        <w:noProof/>
      </w:rPr>
      <w:drawing>
        <wp:anchor distT="0" distB="0" distL="114300" distR="114300" simplePos="0" relativeHeight="251658240" behindDoc="1" locked="0" layoutInCell="1" allowOverlap="1" wp14:anchorId="56C1911E" wp14:editId="4DFC117F">
          <wp:simplePos x="0" y="0"/>
          <wp:positionH relativeFrom="column">
            <wp:posOffset>-927100</wp:posOffset>
          </wp:positionH>
          <wp:positionV relativeFrom="paragraph">
            <wp:posOffset>-438722</wp:posOffset>
          </wp:positionV>
          <wp:extent cx="6991423" cy="6096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991423" cy="609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571"/>
    <w:rsid w:val="001748D1"/>
    <w:rsid w:val="001F3571"/>
    <w:rsid w:val="00293C29"/>
    <w:rsid w:val="004D1294"/>
    <w:rsid w:val="0054454D"/>
    <w:rsid w:val="005934DB"/>
    <w:rsid w:val="00595E7D"/>
    <w:rsid w:val="005A4D6B"/>
    <w:rsid w:val="00687CFF"/>
    <w:rsid w:val="006A45AC"/>
    <w:rsid w:val="00844124"/>
    <w:rsid w:val="00880E79"/>
    <w:rsid w:val="00887BDB"/>
    <w:rsid w:val="00AC75B3"/>
    <w:rsid w:val="00AD2C9A"/>
    <w:rsid w:val="00B230B1"/>
    <w:rsid w:val="00BE26CD"/>
    <w:rsid w:val="00D00307"/>
    <w:rsid w:val="00E5402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BEA8F"/>
  <w15:chartTrackingRefBased/>
  <w15:docId w15:val="{4D7F0128-F9C2-E743-B9F1-B39D331F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357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3571"/>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1F3571"/>
    <w:rPr>
      <w:rFonts w:ascii="Times New Roman" w:eastAsia="Times New Roman" w:hAnsi="Times New Roman" w:cs="Times New Roman"/>
      <w:b/>
      <w:bCs/>
      <w:kern w:val="36"/>
      <w:sz w:val="48"/>
      <w:szCs w:val="48"/>
      <w:lang w:eastAsia="en-GB"/>
    </w:rPr>
  </w:style>
  <w:style w:type="character" w:customStyle="1" w:styleId="crossbar">
    <w:name w:val="crossbar"/>
    <w:basedOn w:val="DefaultParagraphFont"/>
    <w:rsid w:val="001F3571"/>
  </w:style>
  <w:style w:type="character" w:styleId="Hyperlink">
    <w:name w:val="Hyperlink"/>
    <w:basedOn w:val="DefaultParagraphFont"/>
    <w:uiPriority w:val="99"/>
    <w:unhideWhenUsed/>
    <w:rsid w:val="001F3571"/>
    <w:rPr>
      <w:color w:val="0000FF"/>
      <w:u w:val="single"/>
    </w:rPr>
  </w:style>
  <w:style w:type="paragraph" w:styleId="Header">
    <w:name w:val="header"/>
    <w:basedOn w:val="Normal"/>
    <w:link w:val="HeaderChar"/>
    <w:uiPriority w:val="99"/>
    <w:unhideWhenUsed/>
    <w:rsid w:val="00B230B1"/>
    <w:pPr>
      <w:tabs>
        <w:tab w:val="center" w:pos="4513"/>
        <w:tab w:val="right" w:pos="9026"/>
      </w:tabs>
    </w:pPr>
  </w:style>
  <w:style w:type="character" w:customStyle="1" w:styleId="HeaderChar">
    <w:name w:val="Header Char"/>
    <w:basedOn w:val="DefaultParagraphFont"/>
    <w:link w:val="Header"/>
    <w:uiPriority w:val="99"/>
    <w:rsid w:val="00B230B1"/>
  </w:style>
  <w:style w:type="paragraph" w:styleId="Footer">
    <w:name w:val="footer"/>
    <w:basedOn w:val="Normal"/>
    <w:link w:val="FooterChar"/>
    <w:uiPriority w:val="99"/>
    <w:unhideWhenUsed/>
    <w:rsid w:val="00B230B1"/>
    <w:pPr>
      <w:tabs>
        <w:tab w:val="center" w:pos="4513"/>
        <w:tab w:val="right" w:pos="9026"/>
      </w:tabs>
    </w:pPr>
  </w:style>
  <w:style w:type="character" w:customStyle="1" w:styleId="FooterChar">
    <w:name w:val="Footer Char"/>
    <w:basedOn w:val="DefaultParagraphFont"/>
    <w:link w:val="Footer"/>
    <w:uiPriority w:val="99"/>
    <w:rsid w:val="00B230B1"/>
  </w:style>
  <w:style w:type="character" w:styleId="UnresolvedMention">
    <w:name w:val="Unresolved Mention"/>
    <w:basedOn w:val="DefaultParagraphFont"/>
    <w:uiPriority w:val="99"/>
    <w:semiHidden/>
    <w:unhideWhenUsed/>
    <w:rsid w:val="005934DB"/>
    <w:rPr>
      <w:color w:val="605E5C"/>
      <w:shd w:val="clear" w:color="auto" w:fill="E1DFDD"/>
    </w:rPr>
  </w:style>
  <w:style w:type="character" w:styleId="FollowedHyperlink">
    <w:name w:val="FollowedHyperlink"/>
    <w:basedOn w:val="DefaultParagraphFont"/>
    <w:uiPriority w:val="99"/>
    <w:semiHidden/>
    <w:unhideWhenUsed/>
    <w:rsid w:val="005934DB"/>
    <w:rPr>
      <w:color w:val="954F72" w:themeColor="followedHyperlink"/>
      <w:u w:val="single"/>
    </w:rPr>
  </w:style>
  <w:style w:type="character" w:styleId="PageNumber">
    <w:name w:val="page number"/>
    <w:basedOn w:val="DefaultParagraphFont"/>
    <w:uiPriority w:val="99"/>
    <w:semiHidden/>
    <w:unhideWhenUsed/>
    <w:rsid w:val="00593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4911">
      <w:bodyDiv w:val="1"/>
      <w:marLeft w:val="0"/>
      <w:marRight w:val="0"/>
      <w:marTop w:val="0"/>
      <w:marBottom w:val="0"/>
      <w:divBdr>
        <w:top w:val="none" w:sz="0" w:space="0" w:color="auto"/>
        <w:left w:val="none" w:sz="0" w:space="0" w:color="auto"/>
        <w:bottom w:val="none" w:sz="0" w:space="0" w:color="auto"/>
        <w:right w:val="none" w:sz="0" w:space="0" w:color="auto"/>
      </w:divBdr>
    </w:div>
    <w:div w:id="26950200">
      <w:bodyDiv w:val="1"/>
      <w:marLeft w:val="0"/>
      <w:marRight w:val="0"/>
      <w:marTop w:val="0"/>
      <w:marBottom w:val="0"/>
      <w:divBdr>
        <w:top w:val="none" w:sz="0" w:space="0" w:color="auto"/>
        <w:left w:val="none" w:sz="0" w:space="0" w:color="auto"/>
        <w:bottom w:val="none" w:sz="0" w:space="0" w:color="auto"/>
        <w:right w:val="none" w:sz="0" w:space="0" w:color="auto"/>
      </w:divBdr>
    </w:div>
    <w:div w:id="151333968">
      <w:bodyDiv w:val="1"/>
      <w:marLeft w:val="0"/>
      <w:marRight w:val="0"/>
      <w:marTop w:val="0"/>
      <w:marBottom w:val="0"/>
      <w:divBdr>
        <w:top w:val="none" w:sz="0" w:space="0" w:color="auto"/>
        <w:left w:val="none" w:sz="0" w:space="0" w:color="auto"/>
        <w:bottom w:val="none" w:sz="0" w:space="0" w:color="auto"/>
        <w:right w:val="none" w:sz="0" w:space="0" w:color="auto"/>
      </w:divBdr>
    </w:div>
    <w:div w:id="297954809">
      <w:bodyDiv w:val="1"/>
      <w:marLeft w:val="0"/>
      <w:marRight w:val="0"/>
      <w:marTop w:val="0"/>
      <w:marBottom w:val="0"/>
      <w:divBdr>
        <w:top w:val="none" w:sz="0" w:space="0" w:color="auto"/>
        <w:left w:val="none" w:sz="0" w:space="0" w:color="auto"/>
        <w:bottom w:val="none" w:sz="0" w:space="0" w:color="auto"/>
        <w:right w:val="none" w:sz="0" w:space="0" w:color="auto"/>
      </w:divBdr>
    </w:div>
    <w:div w:id="332418988">
      <w:bodyDiv w:val="1"/>
      <w:marLeft w:val="0"/>
      <w:marRight w:val="0"/>
      <w:marTop w:val="0"/>
      <w:marBottom w:val="0"/>
      <w:divBdr>
        <w:top w:val="none" w:sz="0" w:space="0" w:color="auto"/>
        <w:left w:val="none" w:sz="0" w:space="0" w:color="auto"/>
        <w:bottom w:val="none" w:sz="0" w:space="0" w:color="auto"/>
        <w:right w:val="none" w:sz="0" w:space="0" w:color="auto"/>
      </w:divBdr>
    </w:div>
    <w:div w:id="339813562">
      <w:bodyDiv w:val="1"/>
      <w:marLeft w:val="0"/>
      <w:marRight w:val="0"/>
      <w:marTop w:val="0"/>
      <w:marBottom w:val="0"/>
      <w:divBdr>
        <w:top w:val="none" w:sz="0" w:space="0" w:color="auto"/>
        <w:left w:val="none" w:sz="0" w:space="0" w:color="auto"/>
        <w:bottom w:val="none" w:sz="0" w:space="0" w:color="auto"/>
        <w:right w:val="none" w:sz="0" w:space="0" w:color="auto"/>
      </w:divBdr>
    </w:div>
    <w:div w:id="346567762">
      <w:bodyDiv w:val="1"/>
      <w:marLeft w:val="0"/>
      <w:marRight w:val="0"/>
      <w:marTop w:val="0"/>
      <w:marBottom w:val="0"/>
      <w:divBdr>
        <w:top w:val="none" w:sz="0" w:space="0" w:color="auto"/>
        <w:left w:val="none" w:sz="0" w:space="0" w:color="auto"/>
        <w:bottom w:val="none" w:sz="0" w:space="0" w:color="auto"/>
        <w:right w:val="none" w:sz="0" w:space="0" w:color="auto"/>
      </w:divBdr>
    </w:div>
    <w:div w:id="453326606">
      <w:bodyDiv w:val="1"/>
      <w:marLeft w:val="0"/>
      <w:marRight w:val="0"/>
      <w:marTop w:val="0"/>
      <w:marBottom w:val="0"/>
      <w:divBdr>
        <w:top w:val="none" w:sz="0" w:space="0" w:color="auto"/>
        <w:left w:val="none" w:sz="0" w:space="0" w:color="auto"/>
        <w:bottom w:val="none" w:sz="0" w:space="0" w:color="auto"/>
        <w:right w:val="none" w:sz="0" w:space="0" w:color="auto"/>
      </w:divBdr>
    </w:div>
    <w:div w:id="510871875">
      <w:bodyDiv w:val="1"/>
      <w:marLeft w:val="0"/>
      <w:marRight w:val="0"/>
      <w:marTop w:val="0"/>
      <w:marBottom w:val="0"/>
      <w:divBdr>
        <w:top w:val="none" w:sz="0" w:space="0" w:color="auto"/>
        <w:left w:val="none" w:sz="0" w:space="0" w:color="auto"/>
        <w:bottom w:val="none" w:sz="0" w:space="0" w:color="auto"/>
        <w:right w:val="none" w:sz="0" w:space="0" w:color="auto"/>
      </w:divBdr>
    </w:div>
    <w:div w:id="527333496">
      <w:bodyDiv w:val="1"/>
      <w:marLeft w:val="0"/>
      <w:marRight w:val="0"/>
      <w:marTop w:val="0"/>
      <w:marBottom w:val="0"/>
      <w:divBdr>
        <w:top w:val="none" w:sz="0" w:space="0" w:color="auto"/>
        <w:left w:val="none" w:sz="0" w:space="0" w:color="auto"/>
        <w:bottom w:val="none" w:sz="0" w:space="0" w:color="auto"/>
        <w:right w:val="none" w:sz="0" w:space="0" w:color="auto"/>
      </w:divBdr>
    </w:div>
    <w:div w:id="528639602">
      <w:bodyDiv w:val="1"/>
      <w:marLeft w:val="0"/>
      <w:marRight w:val="0"/>
      <w:marTop w:val="0"/>
      <w:marBottom w:val="0"/>
      <w:divBdr>
        <w:top w:val="none" w:sz="0" w:space="0" w:color="auto"/>
        <w:left w:val="none" w:sz="0" w:space="0" w:color="auto"/>
        <w:bottom w:val="none" w:sz="0" w:space="0" w:color="auto"/>
        <w:right w:val="none" w:sz="0" w:space="0" w:color="auto"/>
      </w:divBdr>
    </w:div>
    <w:div w:id="589240485">
      <w:bodyDiv w:val="1"/>
      <w:marLeft w:val="0"/>
      <w:marRight w:val="0"/>
      <w:marTop w:val="0"/>
      <w:marBottom w:val="0"/>
      <w:divBdr>
        <w:top w:val="none" w:sz="0" w:space="0" w:color="auto"/>
        <w:left w:val="none" w:sz="0" w:space="0" w:color="auto"/>
        <w:bottom w:val="none" w:sz="0" w:space="0" w:color="auto"/>
        <w:right w:val="none" w:sz="0" w:space="0" w:color="auto"/>
      </w:divBdr>
    </w:div>
    <w:div w:id="628245812">
      <w:bodyDiv w:val="1"/>
      <w:marLeft w:val="0"/>
      <w:marRight w:val="0"/>
      <w:marTop w:val="0"/>
      <w:marBottom w:val="0"/>
      <w:divBdr>
        <w:top w:val="none" w:sz="0" w:space="0" w:color="auto"/>
        <w:left w:val="none" w:sz="0" w:space="0" w:color="auto"/>
        <w:bottom w:val="none" w:sz="0" w:space="0" w:color="auto"/>
        <w:right w:val="none" w:sz="0" w:space="0" w:color="auto"/>
      </w:divBdr>
    </w:div>
    <w:div w:id="650793617">
      <w:bodyDiv w:val="1"/>
      <w:marLeft w:val="0"/>
      <w:marRight w:val="0"/>
      <w:marTop w:val="0"/>
      <w:marBottom w:val="0"/>
      <w:divBdr>
        <w:top w:val="none" w:sz="0" w:space="0" w:color="auto"/>
        <w:left w:val="none" w:sz="0" w:space="0" w:color="auto"/>
        <w:bottom w:val="none" w:sz="0" w:space="0" w:color="auto"/>
        <w:right w:val="none" w:sz="0" w:space="0" w:color="auto"/>
      </w:divBdr>
    </w:div>
    <w:div w:id="665018081">
      <w:bodyDiv w:val="1"/>
      <w:marLeft w:val="0"/>
      <w:marRight w:val="0"/>
      <w:marTop w:val="0"/>
      <w:marBottom w:val="0"/>
      <w:divBdr>
        <w:top w:val="none" w:sz="0" w:space="0" w:color="auto"/>
        <w:left w:val="none" w:sz="0" w:space="0" w:color="auto"/>
        <w:bottom w:val="none" w:sz="0" w:space="0" w:color="auto"/>
        <w:right w:val="none" w:sz="0" w:space="0" w:color="auto"/>
      </w:divBdr>
      <w:divsChild>
        <w:div w:id="1452745958">
          <w:marLeft w:val="0"/>
          <w:marRight w:val="0"/>
          <w:marTop w:val="0"/>
          <w:marBottom w:val="0"/>
          <w:divBdr>
            <w:top w:val="none" w:sz="0" w:space="0" w:color="auto"/>
            <w:left w:val="none" w:sz="0" w:space="0" w:color="auto"/>
            <w:bottom w:val="none" w:sz="0" w:space="0" w:color="auto"/>
            <w:right w:val="none" w:sz="0" w:space="0" w:color="auto"/>
          </w:divBdr>
          <w:divsChild>
            <w:div w:id="11800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3317">
      <w:bodyDiv w:val="1"/>
      <w:marLeft w:val="0"/>
      <w:marRight w:val="0"/>
      <w:marTop w:val="0"/>
      <w:marBottom w:val="0"/>
      <w:divBdr>
        <w:top w:val="none" w:sz="0" w:space="0" w:color="auto"/>
        <w:left w:val="none" w:sz="0" w:space="0" w:color="auto"/>
        <w:bottom w:val="none" w:sz="0" w:space="0" w:color="auto"/>
        <w:right w:val="none" w:sz="0" w:space="0" w:color="auto"/>
      </w:divBdr>
    </w:div>
    <w:div w:id="923493763">
      <w:bodyDiv w:val="1"/>
      <w:marLeft w:val="0"/>
      <w:marRight w:val="0"/>
      <w:marTop w:val="0"/>
      <w:marBottom w:val="0"/>
      <w:divBdr>
        <w:top w:val="none" w:sz="0" w:space="0" w:color="auto"/>
        <w:left w:val="none" w:sz="0" w:space="0" w:color="auto"/>
        <w:bottom w:val="none" w:sz="0" w:space="0" w:color="auto"/>
        <w:right w:val="none" w:sz="0" w:space="0" w:color="auto"/>
      </w:divBdr>
    </w:div>
    <w:div w:id="937636875">
      <w:bodyDiv w:val="1"/>
      <w:marLeft w:val="0"/>
      <w:marRight w:val="0"/>
      <w:marTop w:val="0"/>
      <w:marBottom w:val="0"/>
      <w:divBdr>
        <w:top w:val="none" w:sz="0" w:space="0" w:color="auto"/>
        <w:left w:val="none" w:sz="0" w:space="0" w:color="auto"/>
        <w:bottom w:val="none" w:sz="0" w:space="0" w:color="auto"/>
        <w:right w:val="none" w:sz="0" w:space="0" w:color="auto"/>
      </w:divBdr>
    </w:div>
    <w:div w:id="1080523758">
      <w:bodyDiv w:val="1"/>
      <w:marLeft w:val="0"/>
      <w:marRight w:val="0"/>
      <w:marTop w:val="0"/>
      <w:marBottom w:val="0"/>
      <w:divBdr>
        <w:top w:val="none" w:sz="0" w:space="0" w:color="auto"/>
        <w:left w:val="none" w:sz="0" w:space="0" w:color="auto"/>
        <w:bottom w:val="none" w:sz="0" w:space="0" w:color="auto"/>
        <w:right w:val="none" w:sz="0" w:space="0" w:color="auto"/>
      </w:divBdr>
    </w:div>
    <w:div w:id="1080635620">
      <w:bodyDiv w:val="1"/>
      <w:marLeft w:val="0"/>
      <w:marRight w:val="0"/>
      <w:marTop w:val="0"/>
      <w:marBottom w:val="0"/>
      <w:divBdr>
        <w:top w:val="none" w:sz="0" w:space="0" w:color="auto"/>
        <w:left w:val="none" w:sz="0" w:space="0" w:color="auto"/>
        <w:bottom w:val="none" w:sz="0" w:space="0" w:color="auto"/>
        <w:right w:val="none" w:sz="0" w:space="0" w:color="auto"/>
      </w:divBdr>
    </w:div>
    <w:div w:id="1104768840">
      <w:bodyDiv w:val="1"/>
      <w:marLeft w:val="0"/>
      <w:marRight w:val="0"/>
      <w:marTop w:val="0"/>
      <w:marBottom w:val="0"/>
      <w:divBdr>
        <w:top w:val="none" w:sz="0" w:space="0" w:color="auto"/>
        <w:left w:val="none" w:sz="0" w:space="0" w:color="auto"/>
        <w:bottom w:val="none" w:sz="0" w:space="0" w:color="auto"/>
        <w:right w:val="none" w:sz="0" w:space="0" w:color="auto"/>
      </w:divBdr>
    </w:div>
    <w:div w:id="1299383562">
      <w:bodyDiv w:val="1"/>
      <w:marLeft w:val="0"/>
      <w:marRight w:val="0"/>
      <w:marTop w:val="0"/>
      <w:marBottom w:val="0"/>
      <w:divBdr>
        <w:top w:val="none" w:sz="0" w:space="0" w:color="auto"/>
        <w:left w:val="none" w:sz="0" w:space="0" w:color="auto"/>
        <w:bottom w:val="none" w:sz="0" w:space="0" w:color="auto"/>
        <w:right w:val="none" w:sz="0" w:space="0" w:color="auto"/>
      </w:divBdr>
    </w:div>
    <w:div w:id="1507288984">
      <w:bodyDiv w:val="1"/>
      <w:marLeft w:val="0"/>
      <w:marRight w:val="0"/>
      <w:marTop w:val="0"/>
      <w:marBottom w:val="0"/>
      <w:divBdr>
        <w:top w:val="none" w:sz="0" w:space="0" w:color="auto"/>
        <w:left w:val="none" w:sz="0" w:space="0" w:color="auto"/>
        <w:bottom w:val="none" w:sz="0" w:space="0" w:color="auto"/>
        <w:right w:val="none" w:sz="0" w:space="0" w:color="auto"/>
      </w:divBdr>
      <w:divsChild>
        <w:div w:id="478811870">
          <w:marLeft w:val="-225"/>
          <w:marRight w:val="-225"/>
          <w:marTop w:val="0"/>
          <w:marBottom w:val="0"/>
          <w:divBdr>
            <w:top w:val="none" w:sz="0" w:space="0" w:color="auto"/>
            <w:left w:val="none" w:sz="0" w:space="0" w:color="auto"/>
            <w:bottom w:val="none" w:sz="0" w:space="0" w:color="auto"/>
            <w:right w:val="none" w:sz="0" w:space="0" w:color="auto"/>
          </w:divBdr>
          <w:divsChild>
            <w:div w:id="876820482">
              <w:marLeft w:val="0"/>
              <w:marRight w:val="0"/>
              <w:marTop w:val="0"/>
              <w:marBottom w:val="0"/>
              <w:divBdr>
                <w:top w:val="none" w:sz="0" w:space="0" w:color="auto"/>
                <w:left w:val="none" w:sz="0" w:space="0" w:color="auto"/>
                <w:bottom w:val="none" w:sz="0" w:space="0" w:color="auto"/>
                <w:right w:val="none" w:sz="0" w:space="0" w:color="auto"/>
              </w:divBdr>
            </w:div>
            <w:div w:id="10716604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17816101">
      <w:bodyDiv w:val="1"/>
      <w:marLeft w:val="0"/>
      <w:marRight w:val="0"/>
      <w:marTop w:val="0"/>
      <w:marBottom w:val="0"/>
      <w:divBdr>
        <w:top w:val="none" w:sz="0" w:space="0" w:color="auto"/>
        <w:left w:val="none" w:sz="0" w:space="0" w:color="auto"/>
        <w:bottom w:val="none" w:sz="0" w:space="0" w:color="auto"/>
        <w:right w:val="none" w:sz="0" w:space="0" w:color="auto"/>
      </w:divBdr>
    </w:div>
    <w:div w:id="1564288599">
      <w:bodyDiv w:val="1"/>
      <w:marLeft w:val="0"/>
      <w:marRight w:val="0"/>
      <w:marTop w:val="0"/>
      <w:marBottom w:val="0"/>
      <w:divBdr>
        <w:top w:val="none" w:sz="0" w:space="0" w:color="auto"/>
        <w:left w:val="none" w:sz="0" w:space="0" w:color="auto"/>
        <w:bottom w:val="none" w:sz="0" w:space="0" w:color="auto"/>
        <w:right w:val="none" w:sz="0" w:space="0" w:color="auto"/>
      </w:divBdr>
    </w:div>
    <w:div w:id="1662273357">
      <w:bodyDiv w:val="1"/>
      <w:marLeft w:val="0"/>
      <w:marRight w:val="0"/>
      <w:marTop w:val="0"/>
      <w:marBottom w:val="0"/>
      <w:divBdr>
        <w:top w:val="none" w:sz="0" w:space="0" w:color="auto"/>
        <w:left w:val="none" w:sz="0" w:space="0" w:color="auto"/>
        <w:bottom w:val="none" w:sz="0" w:space="0" w:color="auto"/>
        <w:right w:val="none" w:sz="0" w:space="0" w:color="auto"/>
      </w:divBdr>
    </w:div>
    <w:div w:id="1727486807">
      <w:bodyDiv w:val="1"/>
      <w:marLeft w:val="0"/>
      <w:marRight w:val="0"/>
      <w:marTop w:val="0"/>
      <w:marBottom w:val="0"/>
      <w:divBdr>
        <w:top w:val="none" w:sz="0" w:space="0" w:color="auto"/>
        <w:left w:val="none" w:sz="0" w:space="0" w:color="auto"/>
        <w:bottom w:val="none" w:sz="0" w:space="0" w:color="auto"/>
        <w:right w:val="none" w:sz="0" w:space="0" w:color="auto"/>
      </w:divBdr>
    </w:div>
    <w:div w:id="1758164981">
      <w:bodyDiv w:val="1"/>
      <w:marLeft w:val="0"/>
      <w:marRight w:val="0"/>
      <w:marTop w:val="0"/>
      <w:marBottom w:val="0"/>
      <w:divBdr>
        <w:top w:val="none" w:sz="0" w:space="0" w:color="auto"/>
        <w:left w:val="none" w:sz="0" w:space="0" w:color="auto"/>
        <w:bottom w:val="none" w:sz="0" w:space="0" w:color="auto"/>
        <w:right w:val="none" w:sz="0" w:space="0" w:color="auto"/>
      </w:divBdr>
    </w:div>
    <w:div w:id="1777943246">
      <w:bodyDiv w:val="1"/>
      <w:marLeft w:val="0"/>
      <w:marRight w:val="0"/>
      <w:marTop w:val="0"/>
      <w:marBottom w:val="0"/>
      <w:divBdr>
        <w:top w:val="none" w:sz="0" w:space="0" w:color="auto"/>
        <w:left w:val="none" w:sz="0" w:space="0" w:color="auto"/>
        <w:bottom w:val="none" w:sz="0" w:space="0" w:color="auto"/>
        <w:right w:val="none" w:sz="0" w:space="0" w:color="auto"/>
      </w:divBdr>
    </w:div>
    <w:div w:id="1789472522">
      <w:bodyDiv w:val="1"/>
      <w:marLeft w:val="0"/>
      <w:marRight w:val="0"/>
      <w:marTop w:val="0"/>
      <w:marBottom w:val="0"/>
      <w:divBdr>
        <w:top w:val="none" w:sz="0" w:space="0" w:color="auto"/>
        <w:left w:val="none" w:sz="0" w:space="0" w:color="auto"/>
        <w:bottom w:val="none" w:sz="0" w:space="0" w:color="auto"/>
        <w:right w:val="none" w:sz="0" w:space="0" w:color="auto"/>
      </w:divBdr>
    </w:div>
    <w:div w:id="1820077985">
      <w:bodyDiv w:val="1"/>
      <w:marLeft w:val="0"/>
      <w:marRight w:val="0"/>
      <w:marTop w:val="0"/>
      <w:marBottom w:val="0"/>
      <w:divBdr>
        <w:top w:val="none" w:sz="0" w:space="0" w:color="auto"/>
        <w:left w:val="none" w:sz="0" w:space="0" w:color="auto"/>
        <w:bottom w:val="none" w:sz="0" w:space="0" w:color="auto"/>
        <w:right w:val="none" w:sz="0" w:space="0" w:color="auto"/>
      </w:divBdr>
    </w:div>
    <w:div w:id="1838883851">
      <w:bodyDiv w:val="1"/>
      <w:marLeft w:val="0"/>
      <w:marRight w:val="0"/>
      <w:marTop w:val="0"/>
      <w:marBottom w:val="0"/>
      <w:divBdr>
        <w:top w:val="none" w:sz="0" w:space="0" w:color="auto"/>
        <w:left w:val="none" w:sz="0" w:space="0" w:color="auto"/>
        <w:bottom w:val="none" w:sz="0" w:space="0" w:color="auto"/>
        <w:right w:val="none" w:sz="0" w:space="0" w:color="auto"/>
      </w:divBdr>
    </w:div>
    <w:div w:id="1934900332">
      <w:bodyDiv w:val="1"/>
      <w:marLeft w:val="0"/>
      <w:marRight w:val="0"/>
      <w:marTop w:val="0"/>
      <w:marBottom w:val="0"/>
      <w:divBdr>
        <w:top w:val="none" w:sz="0" w:space="0" w:color="auto"/>
        <w:left w:val="none" w:sz="0" w:space="0" w:color="auto"/>
        <w:bottom w:val="none" w:sz="0" w:space="0" w:color="auto"/>
        <w:right w:val="none" w:sz="0" w:space="0" w:color="auto"/>
      </w:divBdr>
    </w:div>
    <w:div w:id="1980108211">
      <w:bodyDiv w:val="1"/>
      <w:marLeft w:val="0"/>
      <w:marRight w:val="0"/>
      <w:marTop w:val="0"/>
      <w:marBottom w:val="0"/>
      <w:divBdr>
        <w:top w:val="none" w:sz="0" w:space="0" w:color="auto"/>
        <w:left w:val="none" w:sz="0" w:space="0" w:color="auto"/>
        <w:bottom w:val="none" w:sz="0" w:space="0" w:color="auto"/>
        <w:right w:val="none" w:sz="0" w:space="0" w:color="auto"/>
      </w:divBdr>
    </w:div>
    <w:div w:id="2058509331">
      <w:bodyDiv w:val="1"/>
      <w:marLeft w:val="0"/>
      <w:marRight w:val="0"/>
      <w:marTop w:val="0"/>
      <w:marBottom w:val="0"/>
      <w:divBdr>
        <w:top w:val="none" w:sz="0" w:space="0" w:color="auto"/>
        <w:left w:val="none" w:sz="0" w:space="0" w:color="auto"/>
        <w:bottom w:val="none" w:sz="0" w:space="0" w:color="auto"/>
        <w:right w:val="none" w:sz="0" w:space="0" w:color="auto"/>
      </w:divBdr>
    </w:div>
    <w:div w:id="2071952418">
      <w:bodyDiv w:val="1"/>
      <w:marLeft w:val="0"/>
      <w:marRight w:val="0"/>
      <w:marTop w:val="0"/>
      <w:marBottom w:val="0"/>
      <w:divBdr>
        <w:top w:val="none" w:sz="0" w:space="0" w:color="auto"/>
        <w:left w:val="none" w:sz="0" w:space="0" w:color="auto"/>
        <w:bottom w:val="none" w:sz="0" w:space="0" w:color="auto"/>
        <w:right w:val="none" w:sz="0" w:space="0" w:color="auto"/>
      </w:divBdr>
    </w:div>
    <w:div w:id="2092390411">
      <w:bodyDiv w:val="1"/>
      <w:marLeft w:val="0"/>
      <w:marRight w:val="0"/>
      <w:marTop w:val="0"/>
      <w:marBottom w:val="0"/>
      <w:divBdr>
        <w:top w:val="none" w:sz="0" w:space="0" w:color="auto"/>
        <w:left w:val="none" w:sz="0" w:space="0" w:color="auto"/>
        <w:bottom w:val="none" w:sz="0" w:space="0" w:color="auto"/>
        <w:right w:val="none" w:sz="0" w:space="0" w:color="auto"/>
      </w:divBdr>
    </w:div>
    <w:div w:id="210364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ktpress.rw/"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0A8EF-B770-ED42-93D2-0B240A8C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Seal</dc:creator>
  <cp:keywords/>
  <dc:description/>
  <cp:lastModifiedBy>Laura Seal</cp:lastModifiedBy>
  <cp:revision>3</cp:revision>
  <cp:lastPrinted>2022-06-14T12:03:00Z</cp:lastPrinted>
  <dcterms:created xsi:type="dcterms:W3CDTF">2022-06-14T16:44:00Z</dcterms:created>
  <dcterms:modified xsi:type="dcterms:W3CDTF">2022-06-14T16:53:00Z</dcterms:modified>
</cp:coreProperties>
</file>